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horzAnchor="margin" w:tblpXSpec="center" w:tblpY="-755"/>
        <w:tblW w:w="11477" w:type="dxa"/>
        <w:tblInd w:w="0" w:type="dxa"/>
        <w:tblCellMar>
          <w:top w:w="58" w:type="dxa"/>
          <w:left w:w="156" w:type="dxa"/>
          <w:right w:w="41" w:type="dxa"/>
        </w:tblCellMar>
        <w:tblLook w:val="04A0" w:firstRow="1" w:lastRow="0" w:firstColumn="1" w:lastColumn="0" w:noHBand="0" w:noVBand="1"/>
      </w:tblPr>
      <w:tblGrid>
        <w:gridCol w:w="6232"/>
        <w:gridCol w:w="5245"/>
      </w:tblGrid>
      <w:tr w:rsidR="00B90AF5" w:rsidRPr="00D47935" w14:paraId="6A671681" w14:textId="77777777" w:rsidTr="00694546">
        <w:trPr>
          <w:trHeight w:val="499"/>
        </w:trPr>
        <w:tc>
          <w:tcPr>
            <w:tcW w:w="11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EAADB"/>
          </w:tcPr>
          <w:p w14:paraId="765B9173" w14:textId="77777777" w:rsidR="00694546" w:rsidRDefault="007E7986" w:rsidP="00694546">
            <w:pPr>
              <w:ind w:left="2262" w:right="2291"/>
              <w:jc w:val="center"/>
              <w:rPr>
                <w:rFonts w:asciiTheme="minorHAnsi" w:eastAsia="Century Gothic" w:hAnsiTheme="minorHAnsi" w:cstheme="minorHAnsi"/>
                <w:b/>
                <w:sz w:val="36"/>
                <w:szCs w:val="36"/>
              </w:rPr>
            </w:pPr>
            <w:r w:rsidRPr="00D47935">
              <w:rPr>
                <w:rFonts w:asciiTheme="minorHAnsi" w:eastAsia="Century Gothic" w:hAnsiTheme="minorHAnsi" w:cstheme="minorHAnsi"/>
                <w:b/>
                <w:sz w:val="36"/>
                <w:szCs w:val="36"/>
              </w:rPr>
              <w:t xml:space="preserve">Ward End Primary </w:t>
            </w:r>
            <w:r w:rsidR="00846B7F">
              <w:rPr>
                <w:rFonts w:asciiTheme="minorHAnsi" w:eastAsia="Century Gothic" w:hAnsiTheme="minorHAnsi" w:cstheme="minorHAnsi"/>
                <w:b/>
                <w:sz w:val="36"/>
                <w:szCs w:val="36"/>
              </w:rPr>
              <w:t>–</w:t>
            </w:r>
            <w:r w:rsidRPr="00D47935">
              <w:rPr>
                <w:rFonts w:asciiTheme="minorHAnsi" w:eastAsia="Century Gothic" w:hAnsiTheme="minorHAnsi" w:cstheme="minorHAnsi"/>
                <w:b/>
                <w:sz w:val="36"/>
                <w:szCs w:val="36"/>
              </w:rPr>
              <w:t xml:space="preserve"> SEND Offer </w:t>
            </w:r>
          </w:p>
          <w:p w14:paraId="797DCE7A" w14:textId="015D60EA" w:rsidR="00B90AF5" w:rsidRPr="00846B7F" w:rsidRDefault="007E7986" w:rsidP="00694546">
            <w:pPr>
              <w:ind w:left="2262" w:right="2291"/>
              <w:jc w:val="center"/>
              <w:rPr>
                <w:rFonts w:asciiTheme="minorHAnsi" w:eastAsia="Century Gothic" w:hAnsiTheme="minorHAnsi" w:cstheme="minorHAnsi"/>
                <w:b/>
                <w:sz w:val="36"/>
                <w:szCs w:val="36"/>
              </w:rPr>
            </w:pPr>
            <w:r w:rsidRPr="00D47935">
              <w:rPr>
                <w:rFonts w:asciiTheme="minorHAnsi" w:eastAsia="Century Gothic" w:hAnsiTheme="minorHAnsi" w:cstheme="minorHAnsi"/>
                <w:b/>
                <w:sz w:val="36"/>
                <w:szCs w:val="36"/>
              </w:rPr>
              <w:t xml:space="preserve">Computing </w:t>
            </w:r>
          </w:p>
        </w:tc>
      </w:tr>
      <w:tr w:rsidR="00B90AF5" w:rsidRPr="00D47935" w14:paraId="5A521F9D" w14:textId="77777777" w:rsidTr="00B45322">
        <w:trPr>
          <w:trHeight w:val="1434"/>
        </w:trPr>
        <w:tc>
          <w:tcPr>
            <w:tcW w:w="11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D73A31" w14:textId="77777777" w:rsidR="00B90AF5" w:rsidRPr="00D47935" w:rsidRDefault="00D47935" w:rsidP="00B45322">
            <w:pPr>
              <w:ind w:right="127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D47935">
              <w:rPr>
                <w:rFonts w:asciiTheme="minorHAnsi" w:eastAsia="Century Gothic" w:hAnsiTheme="minorHAnsi" w:cstheme="minorHAnsi"/>
                <w:sz w:val="28"/>
                <w:szCs w:val="28"/>
              </w:rPr>
              <w:t xml:space="preserve">We aim for all computing lessons and learning questions to be accessible to all pupils. </w:t>
            </w:r>
          </w:p>
          <w:p w14:paraId="4EE02FC9" w14:textId="77777777" w:rsidR="00B90AF5" w:rsidRPr="00D47935" w:rsidRDefault="00D47935" w:rsidP="00B45322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D47935">
              <w:rPr>
                <w:rFonts w:asciiTheme="minorHAnsi" w:eastAsia="Century Gothic" w:hAnsiTheme="minorHAnsi" w:cstheme="minorHAnsi"/>
                <w:sz w:val="28"/>
                <w:szCs w:val="28"/>
              </w:rPr>
              <w:t xml:space="preserve">Pre-teaching of specific computing vocabulary provides all children with the opportunity to demonstrate an understanding of subject specific language. The use of </w:t>
            </w:r>
          </w:p>
          <w:p w14:paraId="4CC82C96" w14:textId="67455031" w:rsidR="00B90AF5" w:rsidRPr="00D47935" w:rsidRDefault="007E7986" w:rsidP="00B45322">
            <w:pPr>
              <w:jc w:val="center"/>
              <w:rPr>
                <w:rFonts w:asciiTheme="minorHAnsi" w:eastAsia="Century Gothic" w:hAnsiTheme="minorHAnsi" w:cstheme="minorHAnsi"/>
                <w:sz w:val="24"/>
              </w:rPr>
            </w:pPr>
            <w:r w:rsidRPr="00D47935">
              <w:rPr>
                <w:rFonts w:asciiTheme="minorHAnsi" w:eastAsia="Century Gothic" w:hAnsiTheme="minorHAnsi" w:cstheme="minorHAnsi"/>
                <w:sz w:val="28"/>
                <w:szCs w:val="28"/>
              </w:rPr>
              <w:t>Purple Mash unit plans allow teacher</w:t>
            </w:r>
            <w:r w:rsidR="00D164D5">
              <w:rPr>
                <w:rFonts w:asciiTheme="minorHAnsi" w:eastAsia="Century Gothic" w:hAnsiTheme="minorHAnsi" w:cstheme="minorHAnsi"/>
                <w:sz w:val="28"/>
                <w:szCs w:val="28"/>
              </w:rPr>
              <w:t>s</w:t>
            </w:r>
            <w:r w:rsidRPr="00D47935">
              <w:rPr>
                <w:rFonts w:asciiTheme="minorHAnsi" w:eastAsia="Century Gothic" w:hAnsiTheme="minorHAnsi" w:cstheme="minorHAnsi"/>
                <w:sz w:val="28"/>
                <w:szCs w:val="28"/>
              </w:rPr>
              <w:t xml:space="preserve"> to be aware of changes that can be made to the lesson</w:t>
            </w:r>
            <w:r w:rsidR="00721B92">
              <w:rPr>
                <w:rFonts w:asciiTheme="minorHAnsi" w:eastAsia="Century Gothic" w:hAnsiTheme="minorHAnsi" w:cstheme="minorHAnsi"/>
                <w:sz w:val="28"/>
                <w:szCs w:val="28"/>
              </w:rPr>
              <w:t>;</w:t>
            </w:r>
            <w:r w:rsidRPr="00D47935">
              <w:rPr>
                <w:rFonts w:asciiTheme="minorHAnsi" w:eastAsia="Century Gothic" w:hAnsiTheme="minorHAnsi" w:cstheme="minorHAnsi"/>
                <w:sz w:val="28"/>
                <w:szCs w:val="28"/>
              </w:rPr>
              <w:t xml:space="preserve"> to make it easier or more </w:t>
            </w:r>
            <w:r w:rsidR="00A056BB">
              <w:rPr>
                <w:rFonts w:asciiTheme="minorHAnsi" w:eastAsia="Century Gothic" w:hAnsiTheme="minorHAnsi" w:cstheme="minorHAnsi"/>
                <w:sz w:val="28"/>
                <w:szCs w:val="28"/>
              </w:rPr>
              <w:t>challenging</w:t>
            </w:r>
            <w:r w:rsidRPr="00D47935">
              <w:rPr>
                <w:rFonts w:asciiTheme="minorHAnsi" w:eastAsia="Century Gothic" w:hAnsiTheme="minorHAnsi" w:cstheme="minorHAnsi"/>
                <w:sz w:val="28"/>
                <w:szCs w:val="28"/>
              </w:rPr>
              <w:t xml:space="preserve"> to make every pupil achieve each lesson</w:t>
            </w:r>
            <w:r w:rsidR="00D47935">
              <w:rPr>
                <w:rFonts w:asciiTheme="minorHAnsi" w:eastAsia="Century Gothic" w:hAnsiTheme="minorHAnsi" w:cstheme="minorHAnsi"/>
                <w:sz w:val="28"/>
                <w:szCs w:val="28"/>
              </w:rPr>
              <w:t>’</w:t>
            </w:r>
            <w:r w:rsidRPr="00D47935">
              <w:rPr>
                <w:rFonts w:asciiTheme="minorHAnsi" w:eastAsia="Century Gothic" w:hAnsiTheme="minorHAnsi" w:cstheme="minorHAnsi"/>
                <w:sz w:val="28"/>
                <w:szCs w:val="28"/>
              </w:rPr>
              <w:t>s learning objective</w:t>
            </w:r>
            <w:r w:rsidRPr="00D47935">
              <w:rPr>
                <w:rFonts w:asciiTheme="minorHAnsi" w:eastAsia="Century Gothic" w:hAnsiTheme="minorHAnsi" w:cstheme="minorHAnsi"/>
                <w:sz w:val="24"/>
              </w:rPr>
              <w:t xml:space="preserve">. </w:t>
            </w:r>
          </w:p>
          <w:p w14:paraId="0995FE86" w14:textId="77758AE7" w:rsidR="00B45322" w:rsidRPr="00D47935" w:rsidRDefault="00B45322" w:rsidP="00B45322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B90AF5" w:rsidRPr="00D47935" w14:paraId="4043C1A0" w14:textId="77777777" w:rsidTr="002D6B22">
        <w:trPr>
          <w:trHeight w:val="350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1B93A813" w14:textId="77777777" w:rsidR="00B90AF5" w:rsidRPr="00D47935" w:rsidRDefault="00D47935" w:rsidP="00B45322">
            <w:pPr>
              <w:ind w:right="116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47935">
              <w:rPr>
                <w:rFonts w:asciiTheme="minorHAnsi" w:eastAsia="Century Gothic" w:hAnsiTheme="minorHAnsi" w:cstheme="minorHAnsi"/>
                <w:b/>
                <w:sz w:val="24"/>
                <w:szCs w:val="24"/>
              </w:rPr>
              <w:t xml:space="preserve">Cognition &amp; Learning 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966"/>
          </w:tcPr>
          <w:p w14:paraId="0AA392CF" w14:textId="77777777" w:rsidR="00B90AF5" w:rsidRPr="00D47935" w:rsidRDefault="00D47935" w:rsidP="00B45322">
            <w:pPr>
              <w:ind w:right="116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47935">
              <w:rPr>
                <w:rFonts w:asciiTheme="minorHAnsi" w:eastAsia="Century Gothic" w:hAnsiTheme="minorHAnsi" w:cstheme="minorHAnsi"/>
                <w:b/>
                <w:sz w:val="24"/>
                <w:szCs w:val="24"/>
              </w:rPr>
              <w:t xml:space="preserve">Sensory &amp; Physical Needs </w:t>
            </w:r>
          </w:p>
        </w:tc>
      </w:tr>
      <w:tr w:rsidR="00B90AF5" w:rsidRPr="00D47935" w14:paraId="14A7534D" w14:textId="77777777" w:rsidTr="002D6B22">
        <w:trPr>
          <w:trHeight w:val="4172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7FA56" w14:textId="77777777" w:rsidR="00B90AF5" w:rsidRPr="00D47935" w:rsidRDefault="00D47935" w:rsidP="00B45322">
            <w:pPr>
              <w:numPr>
                <w:ilvl w:val="0"/>
                <w:numId w:val="3"/>
              </w:numPr>
              <w:spacing w:after="24" w:line="247" w:lineRule="auto"/>
              <w:ind w:hanging="360"/>
              <w:rPr>
                <w:rFonts w:asciiTheme="minorHAnsi" w:hAnsiTheme="minorHAnsi" w:cstheme="minorHAnsi"/>
              </w:rPr>
            </w:pPr>
            <w:r w:rsidRPr="00D47935">
              <w:rPr>
                <w:rFonts w:asciiTheme="minorHAnsi" w:eastAsia="Century Gothic" w:hAnsiTheme="minorHAnsi" w:cstheme="minorHAnsi"/>
              </w:rPr>
              <w:t xml:space="preserve">Pupils encouraged to explain what they have to do to check understanding.  </w:t>
            </w:r>
          </w:p>
          <w:p w14:paraId="69FB553C" w14:textId="77777777" w:rsidR="00B90AF5" w:rsidRPr="00D47935" w:rsidRDefault="00D47935" w:rsidP="00B45322">
            <w:pPr>
              <w:numPr>
                <w:ilvl w:val="0"/>
                <w:numId w:val="3"/>
              </w:numPr>
              <w:ind w:hanging="360"/>
              <w:rPr>
                <w:rFonts w:asciiTheme="minorHAnsi" w:hAnsiTheme="minorHAnsi" w:cstheme="minorHAnsi"/>
              </w:rPr>
            </w:pPr>
            <w:r w:rsidRPr="00D47935">
              <w:rPr>
                <w:rFonts w:asciiTheme="minorHAnsi" w:eastAsia="Century Gothic" w:hAnsiTheme="minorHAnsi" w:cstheme="minorHAnsi"/>
              </w:rPr>
              <w:t xml:space="preserve">Links to prior learning made. </w:t>
            </w:r>
          </w:p>
          <w:p w14:paraId="6A01CE24" w14:textId="1668DABF" w:rsidR="00B90AF5" w:rsidRPr="00D47935" w:rsidRDefault="00D47935" w:rsidP="00B45322">
            <w:pPr>
              <w:numPr>
                <w:ilvl w:val="0"/>
                <w:numId w:val="3"/>
              </w:numPr>
              <w:spacing w:after="26" w:line="244" w:lineRule="auto"/>
              <w:ind w:hanging="360"/>
              <w:rPr>
                <w:rFonts w:asciiTheme="minorHAnsi" w:hAnsiTheme="minorHAnsi" w:cstheme="minorHAnsi"/>
              </w:rPr>
            </w:pPr>
            <w:r w:rsidRPr="00D47935">
              <w:rPr>
                <w:rFonts w:asciiTheme="minorHAnsi" w:eastAsia="Century Gothic" w:hAnsiTheme="minorHAnsi" w:cstheme="minorHAnsi"/>
              </w:rPr>
              <w:t xml:space="preserve">Class teacher models the steps </w:t>
            </w:r>
            <w:r w:rsidR="00A056BB">
              <w:rPr>
                <w:rFonts w:asciiTheme="minorHAnsi" w:eastAsia="Century Gothic" w:hAnsiTheme="minorHAnsi" w:cstheme="minorHAnsi"/>
              </w:rPr>
              <w:t xml:space="preserve">of </w:t>
            </w:r>
            <w:r w:rsidRPr="00D47935">
              <w:rPr>
                <w:rFonts w:asciiTheme="minorHAnsi" w:eastAsia="Century Gothic" w:hAnsiTheme="minorHAnsi" w:cstheme="minorHAnsi"/>
              </w:rPr>
              <w:t xml:space="preserve">learning to show the expectations.  </w:t>
            </w:r>
          </w:p>
          <w:p w14:paraId="624E28C5" w14:textId="77777777" w:rsidR="00B90AF5" w:rsidRPr="00D47935" w:rsidRDefault="00D47935" w:rsidP="00B45322">
            <w:pPr>
              <w:numPr>
                <w:ilvl w:val="0"/>
                <w:numId w:val="3"/>
              </w:numPr>
              <w:spacing w:after="29" w:line="244" w:lineRule="auto"/>
              <w:ind w:hanging="360"/>
              <w:rPr>
                <w:rFonts w:asciiTheme="minorHAnsi" w:hAnsiTheme="minorHAnsi" w:cstheme="minorHAnsi"/>
              </w:rPr>
            </w:pPr>
            <w:r w:rsidRPr="00D47935">
              <w:rPr>
                <w:rFonts w:asciiTheme="minorHAnsi" w:eastAsia="Century Gothic" w:hAnsiTheme="minorHAnsi" w:cstheme="minorHAnsi"/>
              </w:rPr>
              <w:t xml:space="preserve">Small steps to be given to make workload manageable.  </w:t>
            </w:r>
          </w:p>
          <w:p w14:paraId="6B7F0AC5" w14:textId="77777777" w:rsidR="00B90AF5" w:rsidRPr="00D47935" w:rsidRDefault="00D47935" w:rsidP="00B45322">
            <w:pPr>
              <w:numPr>
                <w:ilvl w:val="0"/>
                <w:numId w:val="3"/>
              </w:numPr>
              <w:spacing w:after="26" w:line="244" w:lineRule="auto"/>
              <w:ind w:hanging="360"/>
              <w:rPr>
                <w:rFonts w:asciiTheme="minorHAnsi" w:hAnsiTheme="minorHAnsi" w:cstheme="minorHAnsi"/>
              </w:rPr>
            </w:pPr>
            <w:r w:rsidRPr="00D47935">
              <w:rPr>
                <w:rFonts w:asciiTheme="minorHAnsi" w:eastAsia="Century Gothic" w:hAnsiTheme="minorHAnsi" w:cstheme="minorHAnsi"/>
              </w:rPr>
              <w:t xml:space="preserve">Resources readily available for children to access and use during the lesson.  </w:t>
            </w:r>
          </w:p>
          <w:p w14:paraId="3E897E02" w14:textId="77777777" w:rsidR="009B5B8E" w:rsidRPr="00D47935" w:rsidRDefault="00D47935" w:rsidP="00B45322">
            <w:pPr>
              <w:numPr>
                <w:ilvl w:val="0"/>
                <w:numId w:val="3"/>
              </w:numPr>
              <w:spacing w:line="244" w:lineRule="auto"/>
              <w:ind w:hanging="360"/>
              <w:rPr>
                <w:rFonts w:asciiTheme="minorHAnsi" w:hAnsiTheme="minorHAnsi" w:cstheme="minorHAnsi"/>
              </w:rPr>
            </w:pPr>
            <w:r w:rsidRPr="00D47935">
              <w:rPr>
                <w:rFonts w:asciiTheme="minorHAnsi" w:eastAsia="Century Gothic" w:hAnsiTheme="minorHAnsi" w:cstheme="minorHAnsi"/>
              </w:rPr>
              <w:t xml:space="preserve">Additional time can be given to access and get use to using the technology.  </w:t>
            </w:r>
          </w:p>
          <w:p w14:paraId="6DFC19C0" w14:textId="09BD8097" w:rsidR="003D6F70" w:rsidRPr="00D47935" w:rsidRDefault="009B5B8E" w:rsidP="00B45322">
            <w:pPr>
              <w:numPr>
                <w:ilvl w:val="0"/>
                <w:numId w:val="3"/>
              </w:numPr>
              <w:spacing w:line="244" w:lineRule="auto"/>
              <w:ind w:hanging="360"/>
              <w:rPr>
                <w:rFonts w:asciiTheme="minorHAnsi" w:hAnsiTheme="minorHAnsi" w:cstheme="minorHAnsi"/>
              </w:rPr>
            </w:pPr>
            <w:r w:rsidRPr="00D47935">
              <w:rPr>
                <w:rFonts w:asciiTheme="minorHAnsi" w:hAnsiTheme="minorHAnsi" w:cstheme="minorHAnsi"/>
              </w:rPr>
              <w:t>Differentiated Instruction: Tailor learning activities to meet the varied needs of SEND children. This could involve simplifying tasks, providing step-by-step instructions</w:t>
            </w:r>
            <w:r w:rsidR="0095392D">
              <w:rPr>
                <w:rFonts w:asciiTheme="minorHAnsi" w:hAnsiTheme="minorHAnsi" w:cstheme="minorHAnsi"/>
              </w:rPr>
              <w:t xml:space="preserve"> </w:t>
            </w:r>
            <w:r w:rsidRPr="00D47935">
              <w:rPr>
                <w:rFonts w:asciiTheme="minorHAnsi" w:hAnsiTheme="minorHAnsi" w:cstheme="minorHAnsi"/>
              </w:rPr>
              <w:t>or offering more concrete examples.</w:t>
            </w:r>
          </w:p>
          <w:p w14:paraId="6DBB4212" w14:textId="73679E83" w:rsidR="00B90AF5" w:rsidRPr="00D47935" w:rsidRDefault="003D6F70" w:rsidP="00D47935">
            <w:pPr>
              <w:numPr>
                <w:ilvl w:val="0"/>
                <w:numId w:val="3"/>
              </w:numPr>
              <w:spacing w:line="244" w:lineRule="auto"/>
              <w:ind w:hanging="360"/>
              <w:rPr>
                <w:rFonts w:asciiTheme="minorHAnsi" w:hAnsiTheme="minorHAnsi" w:cstheme="minorHAnsi"/>
              </w:rPr>
            </w:pPr>
            <w:r w:rsidRPr="00D47935">
              <w:rPr>
                <w:rFonts w:asciiTheme="minorHAnsi" w:hAnsiTheme="minorHAnsi" w:cstheme="minorHAnsi"/>
              </w:rPr>
              <w:t xml:space="preserve">Collaborative Learning: Encourage </w:t>
            </w:r>
            <w:r w:rsidR="00381EB7">
              <w:rPr>
                <w:rFonts w:asciiTheme="minorHAnsi" w:hAnsiTheme="minorHAnsi" w:cstheme="minorHAnsi"/>
              </w:rPr>
              <w:t xml:space="preserve">paired </w:t>
            </w:r>
            <w:r w:rsidRPr="00D47935">
              <w:rPr>
                <w:rFonts w:asciiTheme="minorHAnsi" w:hAnsiTheme="minorHAnsi" w:cstheme="minorHAnsi"/>
              </w:rPr>
              <w:t>work that allows children to support each other's learning. Peer support can be a powerful tool, enabling children to learn from each other and develop social skills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2A014" w14:textId="77777777" w:rsidR="00B90AF5" w:rsidRPr="00D47935" w:rsidRDefault="00D47935" w:rsidP="00B45322">
            <w:pPr>
              <w:numPr>
                <w:ilvl w:val="0"/>
                <w:numId w:val="1"/>
              </w:numPr>
              <w:spacing w:after="24" w:line="247" w:lineRule="auto"/>
              <w:ind w:hanging="360"/>
              <w:rPr>
                <w:rFonts w:asciiTheme="minorHAnsi" w:hAnsiTheme="minorHAnsi" w:cstheme="minorHAnsi"/>
              </w:rPr>
            </w:pPr>
            <w:r w:rsidRPr="00D47935">
              <w:rPr>
                <w:rFonts w:asciiTheme="minorHAnsi" w:eastAsia="Century Gothic" w:hAnsiTheme="minorHAnsi" w:cstheme="minorHAnsi"/>
              </w:rPr>
              <w:t xml:space="preserve">Classroom layout audit to ensure maximum space between furniture. </w:t>
            </w:r>
          </w:p>
          <w:p w14:paraId="6823FCB3" w14:textId="77777777" w:rsidR="00B90AF5" w:rsidRPr="00D47935" w:rsidRDefault="00D47935" w:rsidP="00B45322">
            <w:pPr>
              <w:numPr>
                <w:ilvl w:val="0"/>
                <w:numId w:val="1"/>
              </w:numPr>
              <w:spacing w:after="26" w:line="244" w:lineRule="auto"/>
              <w:ind w:hanging="360"/>
              <w:rPr>
                <w:rFonts w:asciiTheme="minorHAnsi" w:hAnsiTheme="minorHAnsi" w:cstheme="minorHAnsi"/>
              </w:rPr>
            </w:pPr>
            <w:r w:rsidRPr="00D47935">
              <w:rPr>
                <w:rFonts w:asciiTheme="minorHAnsi" w:eastAsia="Century Gothic" w:hAnsiTheme="minorHAnsi" w:cstheme="minorHAnsi"/>
              </w:rPr>
              <w:t xml:space="preserve">Key person or buddy to monitor/engage in quiet/non-physical play. </w:t>
            </w:r>
          </w:p>
          <w:p w14:paraId="47A24C46" w14:textId="77777777" w:rsidR="00B90AF5" w:rsidRPr="00D47935" w:rsidRDefault="00D47935" w:rsidP="00B45322">
            <w:pPr>
              <w:numPr>
                <w:ilvl w:val="0"/>
                <w:numId w:val="1"/>
              </w:numPr>
              <w:spacing w:after="26" w:line="244" w:lineRule="auto"/>
              <w:ind w:hanging="360"/>
              <w:rPr>
                <w:rFonts w:asciiTheme="minorHAnsi" w:hAnsiTheme="minorHAnsi" w:cstheme="minorHAnsi"/>
              </w:rPr>
            </w:pPr>
            <w:r w:rsidRPr="00D47935">
              <w:rPr>
                <w:rFonts w:asciiTheme="minorHAnsi" w:eastAsia="Century Gothic" w:hAnsiTheme="minorHAnsi" w:cstheme="minorHAnsi"/>
              </w:rPr>
              <w:t xml:space="preserve">Access to Ear defenders or a quieter spot in the classroom. </w:t>
            </w:r>
          </w:p>
          <w:p w14:paraId="3854ECD3" w14:textId="77777777" w:rsidR="00B90AF5" w:rsidRPr="00D47935" w:rsidRDefault="00D47935" w:rsidP="00B45322">
            <w:pPr>
              <w:numPr>
                <w:ilvl w:val="0"/>
                <w:numId w:val="1"/>
              </w:numPr>
              <w:spacing w:after="27" w:line="243" w:lineRule="auto"/>
              <w:ind w:hanging="360"/>
              <w:rPr>
                <w:rFonts w:asciiTheme="minorHAnsi" w:hAnsiTheme="minorHAnsi" w:cstheme="minorHAnsi"/>
              </w:rPr>
            </w:pPr>
            <w:r w:rsidRPr="00D47935">
              <w:rPr>
                <w:rFonts w:asciiTheme="minorHAnsi" w:eastAsia="Century Gothic" w:hAnsiTheme="minorHAnsi" w:cstheme="minorHAnsi"/>
              </w:rPr>
              <w:t xml:space="preserve">Seating prioritised to the front of the classroom for anyone who has hearing or visual impairments. </w:t>
            </w:r>
          </w:p>
          <w:p w14:paraId="2D0E3ADD" w14:textId="77777777" w:rsidR="00B90AF5" w:rsidRPr="00D47935" w:rsidRDefault="00D47935" w:rsidP="00B45322">
            <w:pPr>
              <w:numPr>
                <w:ilvl w:val="0"/>
                <w:numId w:val="1"/>
              </w:numPr>
              <w:spacing w:after="27" w:line="244" w:lineRule="auto"/>
              <w:ind w:hanging="360"/>
              <w:rPr>
                <w:rFonts w:asciiTheme="minorHAnsi" w:hAnsiTheme="minorHAnsi" w:cstheme="minorHAnsi"/>
              </w:rPr>
            </w:pPr>
            <w:r w:rsidRPr="00D47935">
              <w:rPr>
                <w:rFonts w:asciiTheme="minorHAnsi" w:eastAsia="Century Gothic" w:hAnsiTheme="minorHAnsi" w:cstheme="minorHAnsi"/>
              </w:rPr>
              <w:t xml:space="preserve">Use verbal explanation alongside visual demonstration. </w:t>
            </w:r>
          </w:p>
          <w:p w14:paraId="15F4EC75" w14:textId="77777777" w:rsidR="00B90AF5" w:rsidRPr="00D47935" w:rsidRDefault="00D47935" w:rsidP="00B45322">
            <w:pPr>
              <w:numPr>
                <w:ilvl w:val="0"/>
                <w:numId w:val="1"/>
              </w:numPr>
              <w:spacing w:after="24" w:line="247" w:lineRule="auto"/>
              <w:ind w:hanging="360"/>
              <w:rPr>
                <w:rFonts w:asciiTheme="minorHAnsi" w:hAnsiTheme="minorHAnsi" w:cstheme="minorHAnsi"/>
              </w:rPr>
            </w:pPr>
            <w:r w:rsidRPr="00D47935">
              <w:rPr>
                <w:rFonts w:asciiTheme="minorHAnsi" w:eastAsia="Century Gothic" w:hAnsiTheme="minorHAnsi" w:cstheme="minorHAnsi"/>
              </w:rPr>
              <w:t xml:space="preserve">Lighting of classroom considered, prioritising natural light over artificial. </w:t>
            </w:r>
          </w:p>
          <w:p w14:paraId="701FF282" w14:textId="77777777" w:rsidR="00B90AF5" w:rsidRPr="00D47935" w:rsidRDefault="00D47935" w:rsidP="00B45322">
            <w:pPr>
              <w:numPr>
                <w:ilvl w:val="0"/>
                <w:numId w:val="1"/>
              </w:numPr>
              <w:ind w:hanging="360"/>
              <w:rPr>
                <w:rFonts w:asciiTheme="minorHAnsi" w:hAnsiTheme="minorHAnsi" w:cstheme="minorHAnsi"/>
              </w:rPr>
            </w:pPr>
            <w:r w:rsidRPr="00D47935">
              <w:rPr>
                <w:rFonts w:asciiTheme="minorHAnsi" w:eastAsia="Century Gothic" w:hAnsiTheme="minorHAnsi" w:cstheme="minorHAnsi"/>
              </w:rPr>
              <w:t xml:space="preserve">Lighting and volume level of technology adaptable for each child’s needs/sensitivity  </w:t>
            </w:r>
          </w:p>
        </w:tc>
      </w:tr>
      <w:tr w:rsidR="00B90AF5" w:rsidRPr="00D47935" w14:paraId="4ACE1868" w14:textId="77777777" w:rsidTr="002D6B22">
        <w:trPr>
          <w:trHeight w:val="694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9C9C9"/>
          </w:tcPr>
          <w:p w14:paraId="72335E00" w14:textId="77777777" w:rsidR="00B90AF5" w:rsidRPr="00D47935" w:rsidRDefault="00D47935" w:rsidP="00B45322">
            <w:pPr>
              <w:ind w:right="115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47935">
              <w:rPr>
                <w:rFonts w:asciiTheme="minorHAnsi" w:eastAsia="Century Gothic" w:hAnsiTheme="minorHAnsi" w:cstheme="minorHAnsi"/>
                <w:b/>
                <w:sz w:val="24"/>
                <w:szCs w:val="24"/>
              </w:rPr>
              <w:t xml:space="preserve">Communication &amp; Interaction 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37AA2C92" w14:textId="5FCD4DA3" w:rsidR="00B90AF5" w:rsidRPr="00D47935" w:rsidRDefault="00D47935" w:rsidP="00B905CD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47935">
              <w:rPr>
                <w:rFonts w:asciiTheme="minorHAnsi" w:eastAsia="Century Gothic" w:hAnsiTheme="minorHAnsi" w:cstheme="minorHAnsi"/>
                <w:b/>
                <w:sz w:val="24"/>
                <w:szCs w:val="24"/>
              </w:rPr>
              <w:t>Social, Emotional and Mental Health</w:t>
            </w:r>
          </w:p>
          <w:p w14:paraId="167CBF93" w14:textId="622846A5" w:rsidR="00B90AF5" w:rsidRPr="00D47935" w:rsidRDefault="00D47935" w:rsidP="00B905CD">
            <w:pPr>
              <w:ind w:right="117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47935">
              <w:rPr>
                <w:rFonts w:asciiTheme="minorHAnsi" w:eastAsia="Century Gothic" w:hAnsiTheme="minorHAnsi" w:cstheme="minorHAnsi"/>
                <w:b/>
                <w:sz w:val="24"/>
                <w:szCs w:val="24"/>
              </w:rPr>
              <w:t>Difficulties</w:t>
            </w:r>
          </w:p>
        </w:tc>
      </w:tr>
      <w:tr w:rsidR="00D47935" w:rsidRPr="00D47935" w14:paraId="7BD76B32" w14:textId="77777777" w:rsidTr="002D6B22">
        <w:trPr>
          <w:trHeight w:val="694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6457F" w14:textId="77777777" w:rsidR="00D47935" w:rsidRPr="00D47935" w:rsidRDefault="00D47935" w:rsidP="00D47935">
            <w:pPr>
              <w:numPr>
                <w:ilvl w:val="0"/>
                <w:numId w:val="5"/>
              </w:numPr>
              <w:spacing w:after="27" w:line="243" w:lineRule="auto"/>
              <w:ind w:hanging="360"/>
              <w:rPr>
                <w:rFonts w:asciiTheme="minorHAnsi" w:hAnsiTheme="minorHAnsi" w:cstheme="minorHAnsi"/>
              </w:rPr>
            </w:pPr>
            <w:r w:rsidRPr="00D47935">
              <w:rPr>
                <w:rFonts w:asciiTheme="minorHAnsi" w:eastAsia="Century Gothic" w:hAnsiTheme="minorHAnsi" w:cstheme="minorHAnsi"/>
              </w:rPr>
              <w:t xml:space="preserve">Shared understanding and expectations of good listening displayed, taught, modelled and regularly reinforced. </w:t>
            </w:r>
          </w:p>
          <w:p w14:paraId="47C4D23B" w14:textId="74BC40D7" w:rsidR="00D47935" w:rsidRPr="00D47935" w:rsidRDefault="00D47935" w:rsidP="00D47935">
            <w:pPr>
              <w:numPr>
                <w:ilvl w:val="0"/>
                <w:numId w:val="5"/>
              </w:numPr>
              <w:spacing w:after="26" w:line="245" w:lineRule="auto"/>
              <w:ind w:hanging="360"/>
              <w:rPr>
                <w:rFonts w:asciiTheme="minorHAnsi" w:hAnsiTheme="minorHAnsi" w:cstheme="minorHAnsi"/>
              </w:rPr>
            </w:pPr>
            <w:r w:rsidRPr="00D47935">
              <w:rPr>
                <w:rFonts w:asciiTheme="minorHAnsi" w:eastAsia="Century Gothic" w:hAnsiTheme="minorHAnsi" w:cstheme="minorHAnsi"/>
              </w:rPr>
              <w:t>Pupils aware of pre-arranged cues for active listening</w:t>
            </w:r>
            <w:r w:rsidR="00AD224E">
              <w:rPr>
                <w:rFonts w:asciiTheme="minorHAnsi" w:eastAsia="Century Gothic" w:hAnsiTheme="minorHAnsi" w:cstheme="minorHAnsi"/>
              </w:rPr>
              <w:t xml:space="preserve"> - </w:t>
            </w:r>
            <w:r w:rsidRPr="00D47935">
              <w:rPr>
                <w:rFonts w:asciiTheme="minorHAnsi" w:eastAsia="Century Gothic" w:hAnsiTheme="minorHAnsi" w:cstheme="minorHAnsi"/>
              </w:rPr>
              <w:t>symbol, gesture</w:t>
            </w:r>
            <w:r w:rsidR="00AD224E">
              <w:rPr>
                <w:rFonts w:asciiTheme="minorHAnsi" w:eastAsia="Century Gothic" w:hAnsiTheme="minorHAnsi" w:cstheme="minorHAnsi"/>
              </w:rPr>
              <w:t xml:space="preserve"> or </w:t>
            </w:r>
            <w:r w:rsidRPr="00D47935">
              <w:rPr>
                <w:rFonts w:asciiTheme="minorHAnsi" w:eastAsia="Century Gothic" w:hAnsiTheme="minorHAnsi" w:cstheme="minorHAnsi"/>
              </w:rPr>
              <w:t>action</w:t>
            </w:r>
            <w:r w:rsidR="00AD224E">
              <w:rPr>
                <w:rFonts w:asciiTheme="minorHAnsi" w:eastAsia="Century Gothic" w:hAnsiTheme="minorHAnsi" w:cstheme="minorHAnsi"/>
              </w:rPr>
              <w:t>.</w:t>
            </w:r>
            <w:r w:rsidRPr="00D47935">
              <w:rPr>
                <w:rFonts w:asciiTheme="minorHAnsi" w:eastAsia="Century Gothic" w:hAnsiTheme="minorHAnsi" w:cstheme="minorHAnsi"/>
              </w:rPr>
              <w:t xml:space="preserve"> </w:t>
            </w:r>
          </w:p>
          <w:p w14:paraId="64C20B01" w14:textId="77777777" w:rsidR="00D47935" w:rsidRPr="00D47935" w:rsidRDefault="00D47935" w:rsidP="00D47935">
            <w:pPr>
              <w:numPr>
                <w:ilvl w:val="0"/>
                <w:numId w:val="5"/>
              </w:numPr>
              <w:spacing w:after="29" w:line="244" w:lineRule="auto"/>
              <w:ind w:hanging="360"/>
              <w:rPr>
                <w:rFonts w:asciiTheme="minorHAnsi" w:hAnsiTheme="minorHAnsi" w:cstheme="minorHAnsi"/>
              </w:rPr>
            </w:pPr>
            <w:r w:rsidRPr="00D47935">
              <w:rPr>
                <w:rFonts w:asciiTheme="minorHAnsi" w:eastAsia="Century Gothic" w:hAnsiTheme="minorHAnsi" w:cstheme="minorHAnsi"/>
              </w:rPr>
              <w:t xml:space="preserve">Delivery of information slowed down with time given to allow processing. </w:t>
            </w:r>
          </w:p>
          <w:p w14:paraId="032D22F2" w14:textId="77777777" w:rsidR="00D47935" w:rsidRPr="00D47935" w:rsidRDefault="00D47935" w:rsidP="00D47935">
            <w:pPr>
              <w:numPr>
                <w:ilvl w:val="0"/>
                <w:numId w:val="5"/>
              </w:numPr>
              <w:spacing w:after="26" w:line="244" w:lineRule="auto"/>
              <w:ind w:hanging="360"/>
              <w:rPr>
                <w:rFonts w:asciiTheme="minorHAnsi" w:hAnsiTheme="minorHAnsi" w:cstheme="minorHAnsi"/>
              </w:rPr>
            </w:pPr>
            <w:r w:rsidRPr="00D47935">
              <w:rPr>
                <w:rFonts w:asciiTheme="minorHAnsi" w:eastAsia="Century Gothic" w:hAnsiTheme="minorHAnsi" w:cstheme="minorHAnsi"/>
              </w:rPr>
              <w:t xml:space="preserve">Pupils are encouraged and shown how to seek clarification. </w:t>
            </w:r>
          </w:p>
          <w:p w14:paraId="75A261DF" w14:textId="77777777" w:rsidR="00D47935" w:rsidRPr="00D47935" w:rsidRDefault="00D47935" w:rsidP="00D47935">
            <w:pPr>
              <w:numPr>
                <w:ilvl w:val="0"/>
                <w:numId w:val="5"/>
              </w:numPr>
              <w:spacing w:after="31" w:line="242" w:lineRule="auto"/>
              <w:ind w:hanging="360"/>
              <w:rPr>
                <w:rFonts w:asciiTheme="minorHAnsi" w:hAnsiTheme="minorHAnsi" w:cstheme="minorHAnsi"/>
              </w:rPr>
            </w:pPr>
            <w:r w:rsidRPr="00D47935">
              <w:rPr>
                <w:rFonts w:asciiTheme="minorHAnsi" w:eastAsia="Century Gothic" w:hAnsiTheme="minorHAnsi" w:cstheme="minorHAnsi"/>
              </w:rPr>
              <w:t xml:space="preserve">Adults support used effectively to explain and support pupils to ask and answer questions. </w:t>
            </w:r>
          </w:p>
          <w:p w14:paraId="71919E8C" w14:textId="79E87E05" w:rsidR="00D47935" w:rsidRPr="00D47935" w:rsidRDefault="00D47935" w:rsidP="00D47935">
            <w:pPr>
              <w:numPr>
                <w:ilvl w:val="0"/>
                <w:numId w:val="5"/>
              </w:numPr>
              <w:ind w:hanging="360"/>
              <w:rPr>
                <w:rFonts w:asciiTheme="minorHAnsi" w:hAnsiTheme="minorHAnsi" w:cstheme="minorHAnsi"/>
              </w:rPr>
            </w:pPr>
            <w:r w:rsidRPr="00D47935">
              <w:rPr>
                <w:rFonts w:asciiTheme="minorHAnsi" w:eastAsia="Century Gothic" w:hAnsiTheme="minorHAnsi" w:cstheme="minorHAnsi"/>
              </w:rPr>
              <w:t>Ask questions with yes/no</w:t>
            </w:r>
            <w:r w:rsidR="000139CB">
              <w:rPr>
                <w:rFonts w:asciiTheme="minorHAnsi" w:eastAsia="Century Gothic" w:hAnsiTheme="minorHAnsi" w:cstheme="minorHAnsi"/>
              </w:rPr>
              <w:t xml:space="preserve"> - </w:t>
            </w:r>
            <w:r w:rsidRPr="00D47935">
              <w:rPr>
                <w:rFonts w:asciiTheme="minorHAnsi" w:eastAsia="Century Gothic" w:hAnsiTheme="minorHAnsi" w:cstheme="minorHAnsi"/>
              </w:rPr>
              <w:t xml:space="preserve">short responses. </w:t>
            </w:r>
          </w:p>
          <w:p w14:paraId="0AC1A77D" w14:textId="77777777" w:rsidR="00D47935" w:rsidRDefault="00D47935" w:rsidP="00D47935">
            <w:pPr>
              <w:numPr>
                <w:ilvl w:val="0"/>
                <w:numId w:val="5"/>
              </w:numPr>
              <w:ind w:hanging="360"/>
              <w:rPr>
                <w:rFonts w:asciiTheme="minorHAnsi" w:hAnsiTheme="minorHAnsi" w:cstheme="minorHAnsi"/>
              </w:rPr>
            </w:pPr>
            <w:r w:rsidRPr="00D47935">
              <w:rPr>
                <w:rFonts w:asciiTheme="minorHAnsi" w:eastAsia="Century Gothic" w:hAnsiTheme="minorHAnsi" w:cstheme="minorHAnsi"/>
              </w:rPr>
              <w:t xml:space="preserve">Mixed ability peer and small group work opportunities. </w:t>
            </w:r>
          </w:p>
          <w:p w14:paraId="24E7B8C1" w14:textId="614B1AE2" w:rsidR="00E51745" w:rsidRPr="00E51745" w:rsidRDefault="00D47935" w:rsidP="00E51745">
            <w:pPr>
              <w:numPr>
                <w:ilvl w:val="0"/>
                <w:numId w:val="5"/>
              </w:numPr>
              <w:ind w:hanging="360"/>
              <w:rPr>
                <w:rFonts w:asciiTheme="minorHAnsi" w:hAnsiTheme="minorHAnsi" w:cstheme="minorHAnsi"/>
              </w:rPr>
            </w:pPr>
            <w:r w:rsidRPr="00D47935">
              <w:rPr>
                <w:rFonts w:asciiTheme="minorHAnsi" w:eastAsia="Times New Roman" w:hAnsiTheme="minorHAnsi" w:cstheme="minorHAnsi"/>
                <w:kern w:val="0"/>
                <w:bdr w:val="none" w:sz="0" w:space="0" w:color="auto" w:frame="1"/>
                <w14:ligatures w14:val="none"/>
              </w:rPr>
              <w:t>Use of Assistive Technology:</w:t>
            </w:r>
            <w:r w:rsidR="00271BE9">
              <w:rPr>
                <w:rFonts w:asciiTheme="minorHAnsi" w:eastAsia="Times New Roman" w:hAnsiTheme="minorHAnsi" w:cstheme="minorHAnsi"/>
                <w:kern w:val="0"/>
                <w:bdr w:val="none" w:sz="0" w:space="0" w:color="auto" w:frame="1"/>
                <w14:ligatures w14:val="none"/>
              </w:rPr>
              <w:t xml:space="preserve"> </w:t>
            </w:r>
            <w:r w:rsidRPr="00D47935">
              <w:rPr>
                <w:rFonts w:asciiTheme="minorHAnsi" w:eastAsia="Times New Roman" w:hAnsiTheme="minorHAnsi" w:cstheme="minorHAnsi"/>
                <w:kern w:val="0"/>
                <w:bdr w:val="none" w:sz="0" w:space="0" w:color="auto" w:frame="1"/>
                <w14:ligatures w14:val="none"/>
              </w:rPr>
              <w:t>Leverage technology designed to aid learning, such as screen readers for visually impaired students, speech-to-text software for those with dyslexia or physical disabilities and interactive educational software that can be customized to a child's specific learning needs.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BB645" w14:textId="77777777" w:rsidR="00D47935" w:rsidRPr="00D47935" w:rsidRDefault="00D47935" w:rsidP="00D47935">
            <w:pPr>
              <w:numPr>
                <w:ilvl w:val="0"/>
                <w:numId w:val="2"/>
              </w:numPr>
              <w:spacing w:after="29" w:line="242" w:lineRule="auto"/>
              <w:ind w:hanging="360"/>
              <w:rPr>
                <w:rFonts w:asciiTheme="minorHAnsi" w:hAnsiTheme="minorHAnsi" w:cstheme="minorHAnsi"/>
              </w:rPr>
            </w:pPr>
            <w:r w:rsidRPr="00D47935">
              <w:rPr>
                <w:rFonts w:asciiTheme="minorHAnsi" w:eastAsia="Century Gothic" w:hAnsiTheme="minorHAnsi" w:cstheme="minorHAnsi"/>
              </w:rPr>
              <w:t xml:space="preserve">Take time to find pupil’s strengths and praise these – ensure that the pupil has opportunities to demonstrate their skills to maintain self-confidence. </w:t>
            </w:r>
          </w:p>
          <w:p w14:paraId="36AC7352" w14:textId="74B65DED" w:rsidR="00D47935" w:rsidRPr="00D47935" w:rsidRDefault="00D47935" w:rsidP="00D47935">
            <w:pPr>
              <w:numPr>
                <w:ilvl w:val="0"/>
                <w:numId w:val="2"/>
              </w:numPr>
              <w:spacing w:after="31" w:line="242" w:lineRule="auto"/>
              <w:ind w:hanging="360"/>
              <w:rPr>
                <w:rFonts w:asciiTheme="minorHAnsi" w:hAnsiTheme="minorHAnsi" w:cstheme="minorHAnsi"/>
              </w:rPr>
            </w:pPr>
            <w:r w:rsidRPr="00D47935">
              <w:rPr>
                <w:rFonts w:asciiTheme="minorHAnsi" w:eastAsia="Century Gothic" w:hAnsiTheme="minorHAnsi" w:cstheme="minorHAnsi"/>
              </w:rPr>
              <w:t>Provide lots of opportunities for kinaesthetic learning (practical activities, experimental learning</w:t>
            </w:r>
            <w:r w:rsidR="005F0E31">
              <w:rPr>
                <w:rFonts w:asciiTheme="minorHAnsi" w:eastAsia="Century Gothic" w:hAnsiTheme="minorHAnsi" w:cstheme="minorHAnsi"/>
              </w:rPr>
              <w:t xml:space="preserve"> and</w:t>
            </w:r>
            <w:r w:rsidRPr="00D47935">
              <w:rPr>
                <w:rFonts w:asciiTheme="minorHAnsi" w:eastAsia="Century Gothic" w:hAnsiTheme="minorHAnsi" w:cstheme="minorHAnsi"/>
              </w:rPr>
              <w:t xml:space="preserve"> multi-sensory resources</w:t>
            </w:r>
            <w:r w:rsidR="001A48CE">
              <w:rPr>
                <w:rFonts w:asciiTheme="minorHAnsi" w:eastAsia="Century Gothic" w:hAnsiTheme="minorHAnsi" w:cstheme="minorHAnsi"/>
              </w:rPr>
              <w:t xml:space="preserve"> when required</w:t>
            </w:r>
            <w:r w:rsidRPr="00D47935">
              <w:rPr>
                <w:rFonts w:asciiTheme="minorHAnsi" w:eastAsia="Century Gothic" w:hAnsiTheme="minorHAnsi" w:cstheme="minorHAnsi"/>
              </w:rPr>
              <w:t xml:space="preserve">) </w:t>
            </w:r>
          </w:p>
          <w:p w14:paraId="10D0ED2E" w14:textId="77777777" w:rsidR="00D47935" w:rsidRPr="00D47935" w:rsidRDefault="00D47935" w:rsidP="00D47935">
            <w:pPr>
              <w:numPr>
                <w:ilvl w:val="0"/>
                <w:numId w:val="2"/>
              </w:numPr>
              <w:spacing w:after="26" w:line="244" w:lineRule="auto"/>
              <w:ind w:hanging="360"/>
              <w:rPr>
                <w:rFonts w:asciiTheme="minorHAnsi" w:hAnsiTheme="minorHAnsi" w:cstheme="minorHAnsi"/>
              </w:rPr>
            </w:pPr>
            <w:r w:rsidRPr="00D47935">
              <w:rPr>
                <w:rFonts w:asciiTheme="minorHAnsi" w:eastAsia="Century Gothic" w:hAnsiTheme="minorHAnsi" w:cstheme="minorHAnsi"/>
              </w:rPr>
              <w:t xml:space="preserve">Give breaks between tasks and give legitimate ‘moving around’ activities. </w:t>
            </w:r>
          </w:p>
          <w:p w14:paraId="02E604BF" w14:textId="77777777" w:rsidR="00D47935" w:rsidRPr="00D47935" w:rsidRDefault="00D47935" w:rsidP="00D47935">
            <w:pPr>
              <w:numPr>
                <w:ilvl w:val="0"/>
                <w:numId w:val="2"/>
              </w:numPr>
              <w:spacing w:after="31" w:line="242" w:lineRule="auto"/>
              <w:ind w:hanging="360"/>
              <w:rPr>
                <w:rFonts w:asciiTheme="minorHAnsi" w:hAnsiTheme="minorHAnsi" w:cstheme="minorHAnsi"/>
              </w:rPr>
            </w:pPr>
            <w:r w:rsidRPr="00D47935">
              <w:rPr>
                <w:rFonts w:asciiTheme="minorHAnsi" w:eastAsia="Century Gothic" w:hAnsiTheme="minorHAnsi" w:cstheme="minorHAnsi"/>
              </w:rPr>
              <w:t>Have a range of simple, accessible activities that pupils enjoy using as ‘calming’ exercises.</w:t>
            </w:r>
          </w:p>
          <w:p w14:paraId="4C5A0636" w14:textId="37F36950" w:rsidR="00D47935" w:rsidRPr="00D47935" w:rsidRDefault="00D47935" w:rsidP="00D47935">
            <w:pPr>
              <w:numPr>
                <w:ilvl w:val="0"/>
                <w:numId w:val="2"/>
              </w:numPr>
              <w:spacing w:after="31" w:line="242" w:lineRule="auto"/>
              <w:ind w:hanging="360"/>
              <w:rPr>
                <w:rFonts w:asciiTheme="minorHAnsi" w:hAnsiTheme="minorHAnsi" w:cstheme="minorHAnsi"/>
              </w:rPr>
            </w:pPr>
            <w:r w:rsidRPr="00D47935">
              <w:rPr>
                <w:rFonts w:asciiTheme="minorHAnsi" w:eastAsia="Century Gothic" w:hAnsiTheme="minorHAnsi" w:cstheme="minorHAnsi"/>
              </w:rPr>
              <w:t>Use of a calm space to complete work elsewhere</w:t>
            </w:r>
            <w:r w:rsidR="003E5EE6">
              <w:rPr>
                <w:rFonts w:asciiTheme="minorHAnsi" w:eastAsia="Century Gothic" w:hAnsiTheme="minorHAnsi" w:cstheme="minorHAnsi"/>
              </w:rPr>
              <w:t xml:space="preserve"> if required</w:t>
            </w:r>
            <w:r w:rsidRPr="00D47935">
              <w:rPr>
                <w:rFonts w:asciiTheme="minorHAnsi" w:eastAsia="Century Gothic" w:hAnsiTheme="minorHAnsi" w:cstheme="minorHAnsi"/>
              </w:rPr>
              <w:t>.</w:t>
            </w:r>
          </w:p>
          <w:p w14:paraId="73CCF872" w14:textId="77777777" w:rsidR="00D47935" w:rsidRPr="00D47935" w:rsidRDefault="00D47935" w:rsidP="00B45322">
            <w:pPr>
              <w:rPr>
                <w:rFonts w:asciiTheme="minorHAnsi" w:eastAsia="Century Gothic" w:hAnsiTheme="minorHAnsi" w:cstheme="minorHAnsi"/>
                <w:b/>
              </w:rPr>
            </w:pPr>
          </w:p>
          <w:p w14:paraId="79D7DF45" w14:textId="77777777" w:rsidR="00D47935" w:rsidRPr="00D47935" w:rsidRDefault="00D47935" w:rsidP="00B45322">
            <w:pPr>
              <w:rPr>
                <w:rFonts w:asciiTheme="minorHAnsi" w:eastAsia="Century Gothic" w:hAnsiTheme="minorHAnsi" w:cstheme="minorHAnsi"/>
                <w:b/>
              </w:rPr>
            </w:pPr>
          </w:p>
          <w:p w14:paraId="68A778F0" w14:textId="5044C8CA" w:rsidR="00D47935" w:rsidRPr="00D47935" w:rsidRDefault="00D47935" w:rsidP="00B45322">
            <w:pPr>
              <w:rPr>
                <w:rFonts w:asciiTheme="minorHAnsi" w:eastAsia="Century Gothic" w:hAnsiTheme="minorHAnsi" w:cstheme="minorHAnsi"/>
                <w:b/>
              </w:rPr>
            </w:pPr>
          </w:p>
        </w:tc>
      </w:tr>
    </w:tbl>
    <w:p w14:paraId="46185B65" w14:textId="77777777" w:rsidR="00B90AF5" w:rsidRPr="00D47935" w:rsidRDefault="00D47935">
      <w:pPr>
        <w:spacing w:after="0"/>
        <w:jc w:val="both"/>
        <w:rPr>
          <w:rFonts w:asciiTheme="minorHAnsi" w:hAnsiTheme="minorHAnsi" w:cstheme="minorHAnsi"/>
          <w:sz w:val="24"/>
          <w:szCs w:val="24"/>
        </w:rPr>
      </w:pPr>
      <w:r w:rsidRPr="00D47935">
        <w:rPr>
          <w:rFonts w:asciiTheme="minorHAnsi" w:eastAsia="Century Gothic" w:hAnsiTheme="minorHAnsi" w:cstheme="minorHAnsi"/>
          <w:sz w:val="24"/>
          <w:szCs w:val="24"/>
        </w:rPr>
        <w:t xml:space="preserve"> </w:t>
      </w:r>
    </w:p>
    <w:sectPr w:rsidR="00B90AF5" w:rsidRPr="00D47935">
      <w:pgSz w:w="11906" w:h="16838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  <w:font w:name="Century Gothic">
    <w:altName w:val="Calibri"/>
    <w:charset w:val="00"/>
    <w:family w:val="swiss"/>
    <w:pitch w:val="variable"/>
    <w:sig w:usb0="00000287" w:usb1="00000000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F926B8"/>
    <w:multiLevelType w:val="hybridMultilevel"/>
    <w:tmpl w:val="3E4EC692"/>
    <w:lvl w:ilvl="0" w:tplc="51F81632">
      <w:start w:val="1"/>
      <w:numFmt w:val="bullet"/>
      <w:lvlText w:val="•"/>
      <w:lvlJc w:val="left"/>
      <w:pPr>
        <w:ind w:left="6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B200CE2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9F54FBCA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BB0B65C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5FA5472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4A4FDDC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F0E88B8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DC8235E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17A0610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045692B"/>
    <w:multiLevelType w:val="hybridMultilevel"/>
    <w:tmpl w:val="D0E0DD9E"/>
    <w:lvl w:ilvl="0" w:tplc="AA60D328">
      <w:start w:val="1"/>
      <w:numFmt w:val="bullet"/>
      <w:lvlText w:val="•"/>
      <w:lvlJc w:val="left"/>
      <w:pPr>
        <w:ind w:left="67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2272E1A6">
      <w:start w:val="1"/>
      <w:numFmt w:val="bullet"/>
      <w:lvlText w:val="o"/>
      <w:lvlJc w:val="left"/>
      <w:pPr>
        <w:ind w:left="154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08023D2">
      <w:start w:val="1"/>
      <w:numFmt w:val="bullet"/>
      <w:lvlText w:val="▪"/>
      <w:lvlJc w:val="left"/>
      <w:pPr>
        <w:ind w:left="22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1CEC5C4">
      <w:start w:val="1"/>
      <w:numFmt w:val="bullet"/>
      <w:lvlText w:val="•"/>
      <w:lvlJc w:val="left"/>
      <w:pPr>
        <w:ind w:left="298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578F120">
      <w:start w:val="1"/>
      <w:numFmt w:val="bullet"/>
      <w:lvlText w:val="o"/>
      <w:lvlJc w:val="left"/>
      <w:pPr>
        <w:ind w:left="370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10665E4">
      <w:start w:val="1"/>
      <w:numFmt w:val="bullet"/>
      <w:lvlText w:val="▪"/>
      <w:lvlJc w:val="left"/>
      <w:pPr>
        <w:ind w:left="442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A18A92C">
      <w:start w:val="1"/>
      <w:numFmt w:val="bullet"/>
      <w:lvlText w:val="•"/>
      <w:lvlJc w:val="left"/>
      <w:pPr>
        <w:ind w:left="514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E18ABC2">
      <w:start w:val="1"/>
      <w:numFmt w:val="bullet"/>
      <w:lvlText w:val="o"/>
      <w:lvlJc w:val="left"/>
      <w:pPr>
        <w:ind w:left="58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F9C6A8C">
      <w:start w:val="1"/>
      <w:numFmt w:val="bullet"/>
      <w:lvlText w:val="▪"/>
      <w:lvlJc w:val="left"/>
      <w:pPr>
        <w:ind w:left="658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2A52BD2"/>
    <w:multiLevelType w:val="multilevel"/>
    <w:tmpl w:val="A296E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5EF95200"/>
    <w:multiLevelType w:val="hybridMultilevel"/>
    <w:tmpl w:val="D4E272C6"/>
    <w:lvl w:ilvl="0" w:tplc="60E24A98">
      <w:start w:val="1"/>
      <w:numFmt w:val="bullet"/>
      <w:lvlText w:val="•"/>
      <w:lvlJc w:val="left"/>
      <w:pPr>
        <w:ind w:left="67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3547D2E">
      <w:start w:val="1"/>
      <w:numFmt w:val="bullet"/>
      <w:lvlText w:val="o"/>
      <w:lvlJc w:val="left"/>
      <w:pPr>
        <w:ind w:left="154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460F3B0">
      <w:start w:val="1"/>
      <w:numFmt w:val="bullet"/>
      <w:lvlText w:val="▪"/>
      <w:lvlJc w:val="left"/>
      <w:pPr>
        <w:ind w:left="22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284A5AC">
      <w:start w:val="1"/>
      <w:numFmt w:val="bullet"/>
      <w:lvlText w:val="•"/>
      <w:lvlJc w:val="left"/>
      <w:pPr>
        <w:ind w:left="298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E2418BE">
      <w:start w:val="1"/>
      <w:numFmt w:val="bullet"/>
      <w:lvlText w:val="o"/>
      <w:lvlJc w:val="left"/>
      <w:pPr>
        <w:ind w:left="370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252D3EE">
      <w:start w:val="1"/>
      <w:numFmt w:val="bullet"/>
      <w:lvlText w:val="▪"/>
      <w:lvlJc w:val="left"/>
      <w:pPr>
        <w:ind w:left="442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11E8C10">
      <w:start w:val="1"/>
      <w:numFmt w:val="bullet"/>
      <w:lvlText w:val="•"/>
      <w:lvlJc w:val="left"/>
      <w:pPr>
        <w:ind w:left="514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00E4E04">
      <w:start w:val="1"/>
      <w:numFmt w:val="bullet"/>
      <w:lvlText w:val="o"/>
      <w:lvlJc w:val="left"/>
      <w:pPr>
        <w:ind w:left="58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0E2DE22">
      <w:start w:val="1"/>
      <w:numFmt w:val="bullet"/>
      <w:lvlText w:val="▪"/>
      <w:lvlJc w:val="left"/>
      <w:pPr>
        <w:ind w:left="658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6F8343B0"/>
    <w:multiLevelType w:val="hybridMultilevel"/>
    <w:tmpl w:val="EAECFDD2"/>
    <w:lvl w:ilvl="0" w:tplc="0B3EB04E">
      <w:start w:val="1"/>
      <w:numFmt w:val="bullet"/>
      <w:lvlText w:val="•"/>
      <w:lvlJc w:val="left"/>
      <w:pPr>
        <w:ind w:left="6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5101ADA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08016DC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F1433B4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6BC63E6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1007226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512A8FE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666B43C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B744546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084843383">
    <w:abstractNumId w:val="0"/>
  </w:num>
  <w:num w:numId="2" w16cid:durableId="1147472697">
    <w:abstractNumId w:val="4"/>
  </w:num>
  <w:num w:numId="3" w16cid:durableId="1459832319">
    <w:abstractNumId w:val="1"/>
  </w:num>
  <w:num w:numId="4" w16cid:durableId="1610623752">
    <w:abstractNumId w:val="2"/>
  </w:num>
  <w:num w:numId="5" w16cid:durableId="165845999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0AF5"/>
    <w:rsid w:val="000139CB"/>
    <w:rsid w:val="00092F5D"/>
    <w:rsid w:val="001A48CE"/>
    <w:rsid w:val="00271BE9"/>
    <w:rsid w:val="00281520"/>
    <w:rsid w:val="002D6B22"/>
    <w:rsid w:val="002E01E6"/>
    <w:rsid w:val="00381EB7"/>
    <w:rsid w:val="003D6F70"/>
    <w:rsid w:val="003E5EE6"/>
    <w:rsid w:val="00462B29"/>
    <w:rsid w:val="005A6BD3"/>
    <w:rsid w:val="005E30DE"/>
    <w:rsid w:val="005F0E31"/>
    <w:rsid w:val="00694546"/>
    <w:rsid w:val="00721B92"/>
    <w:rsid w:val="00773C33"/>
    <w:rsid w:val="0079712C"/>
    <w:rsid w:val="007E7986"/>
    <w:rsid w:val="00820F5B"/>
    <w:rsid w:val="00846B7F"/>
    <w:rsid w:val="00882282"/>
    <w:rsid w:val="0095392D"/>
    <w:rsid w:val="009B5B8E"/>
    <w:rsid w:val="00A056BB"/>
    <w:rsid w:val="00A21E89"/>
    <w:rsid w:val="00A875BC"/>
    <w:rsid w:val="00AD224E"/>
    <w:rsid w:val="00B45322"/>
    <w:rsid w:val="00B905CD"/>
    <w:rsid w:val="00B90AF5"/>
    <w:rsid w:val="00BB20A6"/>
    <w:rsid w:val="00BB7256"/>
    <w:rsid w:val="00C32CD3"/>
    <w:rsid w:val="00C67552"/>
    <w:rsid w:val="00C74976"/>
    <w:rsid w:val="00CD2C50"/>
    <w:rsid w:val="00CF34F0"/>
    <w:rsid w:val="00D164D5"/>
    <w:rsid w:val="00D20FA4"/>
    <w:rsid w:val="00D47935"/>
    <w:rsid w:val="00D54D80"/>
    <w:rsid w:val="00D94933"/>
    <w:rsid w:val="00E51745"/>
    <w:rsid w:val="00E92228"/>
    <w:rsid w:val="00F91EAF"/>
    <w:rsid w:val="2088D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0D2A7EE"/>
  <w15:docId w15:val="{0A0D9B0B-E8C5-4FA8-B103-2E72F176BA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en-GB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9B5B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14EC48F5724944BADD1EA425168B2DC" ma:contentTypeVersion="18" ma:contentTypeDescription="Create a new document." ma:contentTypeScope="" ma:versionID="13396166eabbc313966b07999db5f262">
  <xsd:schema xmlns:xsd="http://www.w3.org/2001/XMLSchema" xmlns:xs="http://www.w3.org/2001/XMLSchema" xmlns:p="http://schemas.microsoft.com/office/2006/metadata/properties" xmlns:ns2="a723de7f-1c4c-49a9-84c4-8c8c35fe2aad" xmlns:ns3="6078db24-1b29-41ce-a477-e13a71536bbf" targetNamespace="http://schemas.microsoft.com/office/2006/metadata/properties" ma:root="true" ma:fieldsID="386bcee40786c9318f9d70cb773625a5" ns2:_="" ns3:_="">
    <xsd:import namespace="a723de7f-1c4c-49a9-84c4-8c8c35fe2aad"/>
    <xsd:import namespace="6078db24-1b29-41ce-a477-e13a71536bb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23de7f-1c4c-49a9-84c4-8c8c35fe2aa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1ecb0ed7-93f7-40ac-a746-3a633f9c520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78db24-1b29-41ce-a477-e13a71536bbf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4956fe1e-124f-4405-9cff-9b586813be5a}" ma:internalName="TaxCatchAll" ma:showField="CatchAllData" ma:web="6078db24-1b29-41ce-a477-e13a71536bb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723de7f-1c4c-49a9-84c4-8c8c35fe2aad">
      <Terms xmlns="http://schemas.microsoft.com/office/infopath/2007/PartnerControls"/>
    </lcf76f155ced4ddcb4097134ff3c332f>
    <TaxCatchAll xmlns="6078db24-1b29-41ce-a477-e13a71536bbf" xsi:nil="true"/>
    <SharedWithUsers xmlns="6078db24-1b29-41ce-a477-e13a71536bbf">
      <UserInfo>
        <DisplayName/>
        <AccountId xsi:nil="true"/>
        <AccountType/>
      </UserInfo>
    </SharedWithUsers>
    <MediaLengthInSeconds xmlns="a723de7f-1c4c-49a9-84c4-8c8c35fe2aad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F4C231B-AA80-4766-B5FA-81330CAF5EF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723de7f-1c4c-49a9-84c4-8c8c35fe2aad"/>
    <ds:schemaRef ds:uri="6078db24-1b29-41ce-a477-e13a71536bb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F47D0FF-B416-475C-87B7-960AAC7A8A9C}">
  <ds:schemaRefs>
    <ds:schemaRef ds:uri="http://schemas.microsoft.com/office/2006/metadata/properties"/>
    <ds:schemaRef ds:uri="http://schemas.microsoft.com/office/infopath/2007/PartnerControls"/>
    <ds:schemaRef ds:uri="a723de7f-1c4c-49a9-84c4-8c8c35fe2aad"/>
    <ds:schemaRef ds:uri="6078db24-1b29-41ce-a477-e13a71536bbf"/>
  </ds:schemaRefs>
</ds:datastoreItem>
</file>

<file path=customXml/itemProps3.xml><?xml version="1.0" encoding="utf-8"?>
<ds:datastoreItem xmlns:ds="http://schemas.openxmlformats.org/officeDocument/2006/customXml" ds:itemID="{796F4F63-1211-489E-909C-AF8C272FF02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0</Pages>
  <Words>0</Words>
  <Characters>0</Characters>
  <Application>Microsoft Office Word</Application>
  <DocSecurity>4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Sale</dc:creator>
  <cp:keywords/>
  <cp:lastModifiedBy>Kamaljeet Lehal</cp:lastModifiedBy>
  <cp:revision>29</cp:revision>
  <cp:lastPrinted>2026-03-09T12:54:00Z</cp:lastPrinted>
  <dcterms:created xsi:type="dcterms:W3CDTF">2026-02-16T04:36:00Z</dcterms:created>
  <dcterms:modified xsi:type="dcterms:W3CDTF">2026-03-16T09:47:00Z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0x010100F14EC48F5724944BADD1EA425168B2DC</vt:lpwstr>
  </property>
  <property fmtid="{D5CDD505-2E9C-101B-9397-08002B2CF9AE}" pid="3" name="MediaServiceImageTags">
    <vt:lpwstr/>
  </property>
  <property fmtid="{D5CDD505-2E9C-101B-9397-08002B2CF9AE}" pid="4" name="Order">
    <vt:r8>210800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  <property fmtid="{D5CDD505-2E9C-101B-9397-08002B2CF9AE}" pid="11" name="MSIP_Label_ccc32323-9d43-4a55-a5ab-d83ec7acf88f_Enabled">
    <vt:lpwstr>true</vt:lpwstr>
  </property>
  <property fmtid="{D5CDD505-2E9C-101B-9397-08002B2CF9AE}" pid="12" name="MSIP_Label_ccc32323-9d43-4a55-a5ab-d83ec7acf88f_SetDate">
    <vt:lpwstr>2026-03-09T12:37:22Z</vt:lpwstr>
  </property>
  <property fmtid="{D5CDD505-2E9C-101B-9397-08002B2CF9AE}" pid="13" name="MSIP_Label_ccc32323-9d43-4a55-a5ab-d83ec7acf88f_Method">
    <vt:lpwstr>Standard</vt:lpwstr>
  </property>
  <property fmtid="{D5CDD505-2E9C-101B-9397-08002B2CF9AE}" pid="14" name="MSIP_Label_ccc32323-9d43-4a55-a5ab-d83ec7acf88f_Name">
    <vt:lpwstr>General</vt:lpwstr>
  </property>
  <property fmtid="{D5CDD505-2E9C-101B-9397-08002B2CF9AE}" pid="15" name="MSIP_Label_ccc32323-9d43-4a55-a5ab-d83ec7acf88f_SiteId">
    <vt:lpwstr>015d0175-e649-4f46-92f6-da84eecd3c60</vt:lpwstr>
  </property>
  <property fmtid="{D5CDD505-2E9C-101B-9397-08002B2CF9AE}" pid="16" name="MSIP_Label_ccc32323-9d43-4a55-a5ab-d83ec7acf88f_ActionId">
    <vt:lpwstr>8d93bbe6-94ac-4b32-a953-3f78536ecd05</vt:lpwstr>
  </property>
  <property fmtid="{D5CDD505-2E9C-101B-9397-08002B2CF9AE}" pid="17" name="MSIP_Label_ccc32323-9d43-4a55-a5ab-d83ec7acf88f_ContentBits">
    <vt:lpwstr>0</vt:lpwstr>
  </property>
  <property fmtid="{D5CDD505-2E9C-101B-9397-08002B2CF9AE}" pid="18" name="MSIP_Label_ccc32323-9d43-4a55-a5ab-d83ec7acf88f_Tag">
    <vt:lpwstr>10, 3, 0, 2</vt:lpwstr>
  </property>
</Properties>
</file>